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4F" w:rsidRPr="003A37DA" w:rsidRDefault="00BD554F" w:rsidP="00BD554F">
      <w:pPr>
        <w:pStyle w:val="Bodytext0"/>
        <w:shd w:val="clear" w:color="auto" w:fill="auto"/>
        <w:spacing w:line="480" w:lineRule="exact"/>
        <w:ind w:left="720" w:right="580" w:firstLine="0"/>
        <w:jc w:val="center"/>
        <w:rPr>
          <w:b/>
          <w:sz w:val="28"/>
          <w:szCs w:val="28"/>
        </w:rPr>
      </w:pPr>
      <w:r w:rsidRPr="003A37DA">
        <w:rPr>
          <w:b/>
          <w:sz w:val="28"/>
          <w:szCs w:val="28"/>
        </w:rPr>
        <w:t>Заняття №13</w:t>
      </w:r>
    </w:p>
    <w:p w:rsidR="00BD554F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2B2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A329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Прогнозування забруднення повітря у містах. Методи прогнозування забруднення повітря у містах</w:t>
      </w:r>
    </w:p>
    <w:p w:rsidR="00BD554F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2B2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4E1">
        <w:rPr>
          <w:rFonts w:ascii="Times New Roman" w:hAnsi="Times New Roman" w:cs="Times New Roman"/>
          <w:sz w:val="28"/>
          <w:szCs w:val="28"/>
        </w:rPr>
        <w:t>ознайомитися з методиками моделювання та прогнозування стану атмосферного повітря.</w:t>
      </w:r>
    </w:p>
    <w:p w:rsidR="00BD554F" w:rsidRPr="00A3292D" w:rsidRDefault="00BD554F" w:rsidP="00BD55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292D">
        <w:rPr>
          <w:rFonts w:ascii="Times New Roman" w:hAnsi="Times New Roman" w:cs="Times New Roman"/>
          <w:b/>
          <w:sz w:val="28"/>
          <w:szCs w:val="28"/>
          <w:u w:val="single"/>
        </w:rPr>
        <w:t>Питання до семінару:</w:t>
      </w:r>
    </w:p>
    <w:p w:rsidR="00BD554F" w:rsidRPr="00F804E1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hAnsi="Times New Roman" w:cs="Times New Roman"/>
          <w:sz w:val="28"/>
          <w:szCs w:val="28"/>
        </w:rPr>
        <w:t>1. Постановка задачі розрахунку поширення атмосферних домішок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>Рівняння балансу для будь-якої субстанції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>Рівняння балансу атмосферних домішок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>Початкові і граничні умови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>Вплив орографії на поширення домішки від джерела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54F" w:rsidRPr="00F804E1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hAnsi="Times New Roman" w:cs="Times New Roman"/>
          <w:sz w:val="28"/>
          <w:szCs w:val="28"/>
        </w:rPr>
        <w:t>2. Поширення пасивних атмосферних домішок від миттєвих джерел при постійному коефіцієнті турбулентності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>Рівняння балансу атмосферних домішок при стаціонарних процесах з постійним напрямком вітру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>Розв’язок рівняння балансу атмосферних домішок за стаціонарних процесів для приграничного шару атмосфери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54F" w:rsidRPr="00F804E1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hAnsi="Times New Roman" w:cs="Times New Roman"/>
          <w:sz w:val="28"/>
          <w:szCs w:val="28"/>
        </w:rPr>
        <w:t>3. Чисельне моделювання процесів забруднення атмосфери великих міст і їх впливу на термічний режим атмосфери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54F" w:rsidRPr="00F804E1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hAnsi="Times New Roman" w:cs="Times New Roman"/>
          <w:sz w:val="28"/>
          <w:szCs w:val="28"/>
        </w:rPr>
        <w:t>4. Фізичні основи прогнозування забруднення повітря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54F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hAnsi="Times New Roman" w:cs="Times New Roman"/>
          <w:sz w:val="28"/>
          <w:szCs w:val="28"/>
        </w:rPr>
        <w:t>5. Чисельне прогнозування концентрації шкідливої домішки за допомогою дифузійної моделі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>Основні закономірності розповсюдження домішок у атмосфері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>Прогноз максимальної концентрації за дифузійною моделлю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 xml:space="preserve">Прогноз концентрації шкідливої домішки по </w:t>
      </w:r>
      <w:proofErr w:type="spellStart"/>
      <w:r w:rsidRPr="00F804E1">
        <w:rPr>
          <w:rFonts w:ascii="Times New Roman" w:hAnsi="Times New Roman" w:cs="Times New Roman"/>
          <w:sz w:val="28"/>
          <w:szCs w:val="28"/>
        </w:rPr>
        <w:t>гаусовій</w:t>
      </w:r>
      <w:proofErr w:type="spellEnd"/>
      <w:r w:rsidRPr="00F804E1">
        <w:rPr>
          <w:rFonts w:ascii="Times New Roman" w:hAnsi="Times New Roman" w:cs="Times New Roman"/>
          <w:sz w:val="28"/>
          <w:szCs w:val="28"/>
        </w:rPr>
        <w:t xml:space="preserve"> моделі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54F" w:rsidRPr="00F804E1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hAnsi="Times New Roman" w:cs="Times New Roman"/>
          <w:sz w:val="28"/>
          <w:szCs w:val="28"/>
        </w:rPr>
        <w:t>6. Визначення забруднення повітря у містах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>Інтегральні показники забруднення повітря у місті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 xml:space="preserve">Вплив </w:t>
      </w:r>
      <w:proofErr w:type="spellStart"/>
      <w:r w:rsidRPr="00F804E1">
        <w:rPr>
          <w:rFonts w:ascii="Times New Roman" w:hAnsi="Times New Roman" w:cs="Times New Roman"/>
          <w:sz w:val="28"/>
          <w:szCs w:val="28"/>
        </w:rPr>
        <w:t>мікрометеорологічних</w:t>
      </w:r>
      <w:proofErr w:type="spellEnd"/>
      <w:r w:rsidRPr="00F804E1">
        <w:rPr>
          <w:rFonts w:ascii="Times New Roman" w:hAnsi="Times New Roman" w:cs="Times New Roman"/>
          <w:sz w:val="28"/>
          <w:szCs w:val="28"/>
        </w:rPr>
        <w:t xml:space="preserve"> умов у місті на рівень забруднення атмосфери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>Вплив синоптичних умов на забруднення атмосфери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54F" w:rsidRPr="00F804E1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hAnsi="Times New Roman" w:cs="Times New Roman"/>
          <w:sz w:val="28"/>
          <w:szCs w:val="28"/>
        </w:rPr>
        <w:t>7. Прогнозування метеорологічних умов забруднення атмосфери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>Методика прогнозування метеорологічних умов забруднення (МУЗ)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4E1">
        <w:rPr>
          <w:rFonts w:ascii="Times New Roman" w:hAnsi="Times New Roman" w:cs="Times New Roman"/>
          <w:sz w:val="28"/>
          <w:szCs w:val="28"/>
        </w:rPr>
        <w:t>Прогнозування забруднення повітря методом лінійного регресійного аналізу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54F" w:rsidRPr="00F804E1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hAnsi="Times New Roman" w:cs="Times New Roman"/>
          <w:sz w:val="28"/>
          <w:szCs w:val="28"/>
        </w:rPr>
        <w:t>8. Оцінювання ефективності методів прогнозування забруднення повітря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54F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hAnsi="Times New Roman" w:cs="Times New Roman"/>
          <w:sz w:val="28"/>
          <w:szCs w:val="28"/>
        </w:rPr>
        <w:t>9. Організація робіт з прогнозування забруднення повітря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54F" w:rsidRPr="004C612B" w:rsidRDefault="00BD554F" w:rsidP="00BD55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1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Рекомендована література</w:t>
      </w:r>
    </w:p>
    <w:p w:rsidR="00BD554F" w:rsidRPr="00DA6F2C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2C">
        <w:rPr>
          <w:rFonts w:ascii="Times New Roman" w:hAnsi="Times New Roman" w:cs="Times New Roman"/>
          <w:sz w:val="28"/>
          <w:szCs w:val="28"/>
        </w:rPr>
        <w:t>1. Богобоящий В.В. та ін. Принципи моделювання та прогнозування в екології: Підручник .- Київ: Центр навчальної літератури, 2004.-216 с.</w:t>
      </w:r>
    </w:p>
    <w:p w:rsidR="00BD554F" w:rsidRPr="00DA6F2C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2C">
        <w:rPr>
          <w:rFonts w:ascii="Times New Roman" w:hAnsi="Times New Roman" w:cs="Times New Roman"/>
          <w:sz w:val="28"/>
          <w:szCs w:val="28"/>
        </w:rPr>
        <w:t xml:space="preserve">2. Ковальчук П. І. Моделювання і прогнозування стану навколишнього середовища: </w:t>
      </w:r>
      <w:proofErr w:type="spellStart"/>
      <w:r w:rsidRPr="00DA6F2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A6F2C">
        <w:rPr>
          <w:rFonts w:ascii="Times New Roman" w:hAnsi="Times New Roman" w:cs="Times New Roman"/>
          <w:sz w:val="28"/>
          <w:szCs w:val="28"/>
        </w:rPr>
        <w:t>. посібник. – К.: Либідь, 2003. – 208 с.</w:t>
      </w:r>
    </w:p>
    <w:p w:rsidR="00BD554F" w:rsidRPr="00DA6F2C" w:rsidRDefault="00BD554F" w:rsidP="00BD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2C">
        <w:rPr>
          <w:rFonts w:ascii="Times New Roman" w:hAnsi="Times New Roman" w:cs="Times New Roman"/>
          <w:sz w:val="28"/>
          <w:szCs w:val="28"/>
        </w:rPr>
        <w:t>3. Кучерявий В. П. Екологія. – Львів: Світ, 2001. – 499 с.</w:t>
      </w:r>
    </w:p>
    <w:p w:rsidR="00BD554F" w:rsidRDefault="00BD554F" w:rsidP="00BD554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Лаврик</w:t>
      </w:r>
      <w:r w:rsidRPr="00E50F5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E50F5C">
        <w:rPr>
          <w:rFonts w:ascii="Times New Roman" w:hAnsi="Times New Roman" w:cs="Times New Roman"/>
          <w:sz w:val="28"/>
          <w:szCs w:val="28"/>
        </w:rPr>
        <w:t xml:space="preserve">. </w:t>
      </w:r>
      <w:r w:rsidRPr="00E50F5C">
        <w:rPr>
          <w:rFonts w:ascii="Times New Roman" w:hAnsi="Times New Roman" w:cs="Times New Roman"/>
          <w:bCs/>
          <w:sz w:val="28"/>
          <w:szCs w:val="28"/>
        </w:rPr>
        <w:t xml:space="preserve">І. </w:t>
      </w:r>
      <w:r w:rsidRPr="00E50F5C">
        <w:rPr>
          <w:rFonts w:ascii="Times New Roman" w:hAnsi="Times New Roman" w:cs="Times New Roman"/>
          <w:sz w:val="28"/>
          <w:szCs w:val="28"/>
        </w:rPr>
        <w:t>Моделювання і прогнозування стану довкілля [Текст]: підручник / В. І. Лаврик, В. М. Боголюбов, Л. М. Полєтаєва та ін. – К. : ВЦ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F5C">
        <w:rPr>
          <w:rFonts w:ascii="Times New Roman" w:hAnsi="Times New Roman" w:cs="Times New Roman"/>
          <w:sz w:val="28"/>
          <w:szCs w:val="28"/>
        </w:rPr>
        <w:t>«Академія», 2010. – 400 с.</w:t>
      </w:r>
    </w:p>
    <w:p w:rsidR="00BD554F" w:rsidRPr="00E50F5C" w:rsidRDefault="00BD554F" w:rsidP="00BD554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421BA">
        <w:rPr>
          <w:rFonts w:ascii="Times New Roman" w:hAnsi="Times New Roman" w:cs="Times New Roman"/>
          <w:sz w:val="28"/>
          <w:szCs w:val="28"/>
        </w:rPr>
        <w:t>Рибалов</w:t>
      </w:r>
      <w:proofErr w:type="spellEnd"/>
      <w:r w:rsidRPr="003421BA">
        <w:rPr>
          <w:rFonts w:ascii="Times New Roman" w:hAnsi="Times New Roman" w:cs="Times New Roman"/>
          <w:sz w:val="28"/>
          <w:szCs w:val="28"/>
        </w:rPr>
        <w:t xml:space="preserve"> О. О. Локальні  мо</w:t>
      </w:r>
      <w:r>
        <w:rPr>
          <w:rFonts w:ascii="Times New Roman" w:hAnsi="Times New Roman" w:cs="Times New Roman"/>
          <w:sz w:val="28"/>
          <w:szCs w:val="28"/>
        </w:rPr>
        <w:t>делі  прогнозування  стану  еко</w:t>
      </w:r>
      <w:r w:rsidRPr="003421BA">
        <w:rPr>
          <w:rFonts w:ascii="Times New Roman" w:hAnsi="Times New Roman" w:cs="Times New Roman"/>
          <w:sz w:val="28"/>
          <w:szCs w:val="28"/>
        </w:rPr>
        <w:t>логічного  простору 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/  О.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r w:rsidRPr="003421BA">
        <w:rPr>
          <w:rFonts w:ascii="Times New Roman" w:hAnsi="Times New Roman" w:cs="Times New Roman"/>
          <w:sz w:val="28"/>
          <w:szCs w:val="28"/>
        </w:rPr>
        <w:t>бало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В. Сидоренко, І.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Козій</w:t>
      </w:r>
      <w:proofErr w:type="spellEnd"/>
      <w:r w:rsidRPr="00342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21BA">
        <w:rPr>
          <w:rFonts w:ascii="Times New Roman" w:hAnsi="Times New Roman" w:cs="Times New Roman"/>
          <w:sz w:val="28"/>
          <w:szCs w:val="28"/>
        </w:rPr>
        <w:t xml:space="preserve"> Суми :  Сумський  державний  університет, 2013.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21BA">
        <w:rPr>
          <w:rFonts w:ascii="Times New Roman" w:hAnsi="Times New Roman" w:cs="Times New Roman"/>
          <w:sz w:val="28"/>
          <w:szCs w:val="28"/>
        </w:rPr>
        <w:t xml:space="preserve"> 154 с.</w:t>
      </w:r>
    </w:p>
    <w:p w:rsidR="006F4DC3" w:rsidRPr="00BD554F" w:rsidRDefault="006F4DC3" w:rsidP="00BD554F">
      <w:pPr>
        <w:rPr>
          <w:szCs w:val="28"/>
        </w:rPr>
      </w:pPr>
    </w:p>
    <w:sectPr w:rsidR="006F4DC3" w:rsidRPr="00BD554F" w:rsidSect="00BC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4DC3"/>
    <w:rsid w:val="006F4DC3"/>
    <w:rsid w:val="00BC6678"/>
    <w:rsid w:val="00BD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4F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BD55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BD554F"/>
    <w:pPr>
      <w:widowControl w:val="0"/>
      <w:shd w:val="clear" w:color="auto" w:fill="FFFFFF"/>
      <w:spacing w:after="0"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1552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2020-04-11T14:25:00Z</dcterms:created>
  <dcterms:modified xsi:type="dcterms:W3CDTF">2020-04-17T19:07:00Z</dcterms:modified>
</cp:coreProperties>
</file>